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910C7" w:rsidRDefault="00C56FD6" w:rsidP="00C56FD6">
      <w:pPr>
        <w:pStyle w:val="a5"/>
        <w:widowControl w:val="0"/>
        <w:rPr>
          <w:sz w:val="24"/>
          <w:szCs w:val="24"/>
        </w:rPr>
      </w:pPr>
      <w:r w:rsidRPr="005910C7">
        <w:rPr>
          <w:sz w:val="24"/>
          <w:szCs w:val="24"/>
        </w:rPr>
        <w:t>ПОЯСНИТЕЛЬНАЯ ЗАПИСКА</w:t>
      </w:r>
    </w:p>
    <w:p w:rsidR="00C56FD6" w:rsidRPr="005910C7" w:rsidRDefault="00C56FD6" w:rsidP="008D4AFA">
      <w:pPr>
        <w:widowControl w:val="0"/>
        <w:jc w:val="center"/>
        <w:rPr>
          <w:b/>
          <w:sz w:val="24"/>
          <w:szCs w:val="24"/>
          <w:highlight w:val="yellow"/>
        </w:rPr>
      </w:pPr>
      <w:r w:rsidRPr="005910C7">
        <w:rPr>
          <w:b/>
          <w:sz w:val="24"/>
          <w:szCs w:val="24"/>
        </w:rPr>
        <w:t xml:space="preserve">к проекту </w:t>
      </w:r>
      <w:r w:rsidR="00BF672A" w:rsidRPr="00BF672A">
        <w:rPr>
          <w:b/>
          <w:sz w:val="24"/>
          <w:szCs w:val="24"/>
        </w:rPr>
        <w:t>СТ РК ISO 7870-2</w:t>
      </w:r>
      <w:r w:rsidR="00101473">
        <w:rPr>
          <w:b/>
          <w:sz w:val="24"/>
          <w:szCs w:val="24"/>
        </w:rPr>
        <w:t xml:space="preserve"> </w:t>
      </w:r>
      <w:r w:rsidR="00BF672A" w:rsidRPr="00BF672A">
        <w:rPr>
          <w:b/>
          <w:sz w:val="24"/>
          <w:szCs w:val="24"/>
        </w:rPr>
        <w:t>«Контрольные карты. Часть 2. Контрольные карты Шухарта»</w:t>
      </w:r>
    </w:p>
    <w:p w:rsidR="008D4AFA" w:rsidRPr="005910C7" w:rsidRDefault="008D4AFA" w:rsidP="008D4AFA">
      <w:pPr>
        <w:widowControl w:val="0"/>
        <w:jc w:val="center"/>
        <w:rPr>
          <w:b/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</w:t>
      </w:r>
      <w:r w:rsidR="002C3D1A" w:rsidRPr="002C3D1A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4A1C65" w:rsidRPr="004A1C65" w:rsidRDefault="004A1C65" w:rsidP="00E22BC2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4A1C65">
        <w:rPr>
          <w:color w:val="000000"/>
        </w:rPr>
        <w:t>Согласно проведенным реформам нормативной базы строительной отрасли Республики Казахстан с 2015 года введены в действие СП РК EN, идентичные Еврокодам. 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ЕN, СТ РК ISO), гармонизированным с европейскими (EN) и международными (ISO) стандартами.</w:t>
      </w:r>
    </w:p>
    <w:p w:rsidR="00BF672A" w:rsidRPr="00BF672A" w:rsidRDefault="00BF672A" w:rsidP="00BF672A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BF672A">
        <w:rPr>
          <w:color w:val="000000"/>
          <w:sz w:val="24"/>
          <w:szCs w:val="24"/>
        </w:rPr>
        <w:t xml:space="preserve">Основным инструментом оперативного контроля и управления являются контрольные карты, представляющие собой графические средства статистического анализа. Общий метод построения контрольной карты включает выборку процесса, вычисление подходящего показателя и графическое построение его -на карте во времени. На карте изображаются границы регулирования, по которым контролируется процесс. Контрольные карты можно использовать как сигнал о некотором изменении в процессе и как оценку величины изменения; исключительно как сигнал оператору об изменении в процессе; для получения количественных -оценок изменений в процессе и установления вызывающих их причин; как меру качества продукции </w:t>
      </w:r>
      <w:r w:rsidR="00B4433A" w:rsidRPr="00BF672A">
        <w:rPr>
          <w:color w:val="000000"/>
          <w:sz w:val="24"/>
          <w:szCs w:val="24"/>
        </w:rPr>
        <w:t>для классификации</w:t>
      </w:r>
      <w:r w:rsidRPr="00BF672A">
        <w:rPr>
          <w:color w:val="000000"/>
          <w:sz w:val="24"/>
          <w:szCs w:val="24"/>
        </w:rPr>
        <w:t xml:space="preserve"> по периодам. Разработка контрольной карты процесса сводится к выбору подходящего показателя, определению границ регулирования на него и должна исходить из классификации случайных процессов.</w:t>
      </w:r>
    </w:p>
    <w:p w:rsidR="00BF672A" w:rsidRPr="00BF672A" w:rsidRDefault="00BF672A" w:rsidP="00BF672A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BF672A">
        <w:rPr>
          <w:color w:val="000000"/>
          <w:sz w:val="24"/>
          <w:szCs w:val="24"/>
        </w:rPr>
        <w:t>С целью повышения качества и надежности строительной продукции, в том числе раствор кладочный и строительства в целом необходимо разработать и утвердить новые стандарты, отвечающие современным требованиям.</w:t>
      </w:r>
    </w:p>
    <w:p w:rsidR="00BF672A" w:rsidRPr="00BF672A" w:rsidRDefault="00BF672A" w:rsidP="00BF672A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BF672A">
        <w:rPr>
          <w:color w:val="000000"/>
          <w:sz w:val="24"/>
          <w:szCs w:val="24"/>
        </w:rPr>
        <w:t>В настоящее время на территории Республики Казахстан действует национальный стандарт СТ РК ГОСТ Р 50779.42-2003 «Статистические методы. Контрольные карты Шухарта» утвержденный приказом Председателя Комитета по стандартизации, метрологии и сертификации Министерства индустрии и торговли Республики Казахстан от 7 ноября 2003 года № 382, который устанавливает основные положения по применению и интерпретации контрольных карт Шухарта.</w:t>
      </w:r>
    </w:p>
    <w:p w:rsidR="00BF672A" w:rsidRPr="00BF672A" w:rsidRDefault="00BF672A" w:rsidP="00BF672A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BF672A">
        <w:rPr>
          <w:color w:val="000000"/>
          <w:sz w:val="24"/>
          <w:szCs w:val="24"/>
        </w:rPr>
        <w:t>СТ РК ГОСТ Р 50779.42-2003 нуждается в пересмотре в связи с тем, что разработан на основе ИСО 8258–91, однако на сегодняшний день существует актуальная версия первоисточника ISO 7870-2:2013.</w:t>
      </w:r>
    </w:p>
    <w:p w:rsidR="00BF672A" w:rsidRPr="00BF672A" w:rsidRDefault="00BF672A" w:rsidP="00BF672A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BF672A">
        <w:rPr>
          <w:color w:val="000000"/>
          <w:sz w:val="24"/>
          <w:szCs w:val="24"/>
        </w:rPr>
        <w:t xml:space="preserve">Актуальность разработки стандарта, гармонизируемого с международным стандартом </w:t>
      </w:r>
      <w:r w:rsidRPr="00BF672A">
        <w:rPr>
          <w:spacing w:val="-2"/>
          <w:sz w:val="24"/>
          <w:szCs w:val="24"/>
        </w:rPr>
        <w:t>ISO</w:t>
      </w:r>
      <w:r w:rsidRPr="00BF672A">
        <w:rPr>
          <w:spacing w:val="1"/>
          <w:sz w:val="24"/>
          <w:szCs w:val="24"/>
        </w:rPr>
        <w:t xml:space="preserve"> </w:t>
      </w:r>
      <w:r w:rsidRPr="00BF672A">
        <w:rPr>
          <w:sz w:val="24"/>
          <w:szCs w:val="24"/>
        </w:rPr>
        <w:t>7870-2:2013</w:t>
      </w:r>
      <w:r w:rsidRPr="00BF672A">
        <w:rPr>
          <w:spacing w:val="55"/>
          <w:sz w:val="24"/>
          <w:szCs w:val="24"/>
        </w:rPr>
        <w:t xml:space="preserve"> </w:t>
      </w:r>
      <w:r w:rsidRPr="00BF672A">
        <w:rPr>
          <w:spacing w:val="-1"/>
          <w:sz w:val="24"/>
          <w:szCs w:val="24"/>
        </w:rPr>
        <w:t>Control</w:t>
      </w:r>
      <w:r w:rsidRPr="00BF672A">
        <w:rPr>
          <w:spacing w:val="71"/>
          <w:sz w:val="24"/>
          <w:szCs w:val="24"/>
        </w:rPr>
        <w:t xml:space="preserve"> </w:t>
      </w:r>
      <w:r w:rsidRPr="00BF672A">
        <w:rPr>
          <w:sz w:val="24"/>
          <w:szCs w:val="24"/>
        </w:rPr>
        <w:t xml:space="preserve">charts — </w:t>
      </w:r>
      <w:r w:rsidRPr="00BF672A">
        <w:rPr>
          <w:spacing w:val="-1"/>
          <w:sz w:val="24"/>
          <w:szCs w:val="24"/>
        </w:rPr>
        <w:t>Part</w:t>
      </w:r>
      <w:r w:rsidRPr="00BF672A">
        <w:rPr>
          <w:spacing w:val="1"/>
          <w:sz w:val="24"/>
          <w:szCs w:val="24"/>
        </w:rPr>
        <w:t xml:space="preserve"> </w:t>
      </w:r>
      <w:r w:rsidRPr="00BF672A">
        <w:rPr>
          <w:spacing w:val="-2"/>
          <w:sz w:val="24"/>
          <w:szCs w:val="24"/>
        </w:rPr>
        <w:t>2:</w:t>
      </w:r>
      <w:r w:rsidRPr="00BF672A">
        <w:rPr>
          <w:sz w:val="24"/>
          <w:szCs w:val="24"/>
        </w:rPr>
        <w:t xml:space="preserve"> </w:t>
      </w:r>
      <w:r w:rsidRPr="00BF672A">
        <w:rPr>
          <w:spacing w:val="-1"/>
          <w:sz w:val="24"/>
          <w:szCs w:val="24"/>
        </w:rPr>
        <w:t>Shewhart</w:t>
      </w:r>
      <w:r w:rsidRPr="00BF672A">
        <w:rPr>
          <w:spacing w:val="-2"/>
          <w:sz w:val="24"/>
          <w:szCs w:val="24"/>
        </w:rPr>
        <w:t xml:space="preserve"> </w:t>
      </w:r>
      <w:r w:rsidRPr="00BF672A">
        <w:rPr>
          <w:spacing w:val="-1"/>
          <w:sz w:val="24"/>
          <w:szCs w:val="24"/>
        </w:rPr>
        <w:t>control</w:t>
      </w:r>
      <w:r w:rsidRPr="00BF672A">
        <w:rPr>
          <w:spacing w:val="1"/>
          <w:sz w:val="24"/>
          <w:szCs w:val="24"/>
        </w:rPr>
        <w:t xml:space="preserve"> </w:t>
      </w:r>
      <w:r w:rsidRPr="00BF672A">
        <w:rPr>
          <w:spacing w:val="-1"/>
          <w:sz w:val="24"/>
          <w:szCs w:val="24"/>
        </w:rPr>
        <w:t>charts (Контрольные</w:t>
      </w:r>
      <w:r w:rsidRPr="00BF672A">
        <w:rPr>
          <w:sz w:val="24"/>
          <w:szCs w:val="24"/>
        </w:rPr>
        <w:t xml:space="preserve"> </w:t>
      </w:r>
      <w:r w:rsidRPr="00BF672A">
        <w:rPr>
          <w:spacing w:val="-1"/>
          <w:sz w:val="24"/>
          <w:szCs w:val="24"/>
        </w:rPr>
        <w:t>карты.</w:t>
      </w:r>
      <w:r w:rsidRPr="00BF672A">
        <w:rPr>
          <w:sz w:val="24"/>
          <w:szCs w:val="24"/>
        </w:rPr>
        <w:t xml:space="preserve"> </w:t>
      </w:r>
      <w:r w:rsidRPr="00BF672A">
        <w:rPr>
          <w:spacing w:val="-1"/>
          <w:sz w:val="24"/>
          <w:szCs w:val="24"/>
        </w:rPr>
        <w:t>Часть</w:t>
      </w:r>
      <w:r w:rsidRPr="00BF672A">
        <w:rPr>
          <w:sz w:val="24"/>
          <w:szCs w:val="24"/>
        </w:rPr>
        <w:t xml:space="preserve"> 2. </w:t>
      </w:r>
      <w:r w:rsidRPr="00BF672A">
        <w:rPr>
          <w:spacing w:val="-1"/>
          <w:sz w:val="24"/>
          <w:szCs w:val="24"/>
        </w:rPr>
        <w:t>Контрольные</w:t>
      </w:r>
      <w:r w:rsidRPr="00BF672A">
        <w:rPr>
          <w:sz w:val="24"/>
          <w:szCs w:val="24"/>
        </w:rPr>
        <w:t xml:space="preserve"> </w:t>
      </w:r>
      <w:r w:rsidRPr="00BF672A">
        <w:rPr>
          <w:spacing w:val="-1"/>
          <w:sz w:val="24"/>
          <w:szCs w:val="24"/>
        </w:rPr>
        <w:t>карты</w:t>
      </w:r>
      <w:r w:rsidRPr="00BF672A">
        <w:rPr>
          <w:spacing w:val="-2"/>
          <w:sz w:val="24"/>
          <w:szCs w:val="24"/>
        </w:rPr>
        <w:t xml:space="preserve"> </w:t>
      </w:r>
      <w:r w:rsidRPr="00BF672A">
        <w:rPr>
          <w:sz w:val="24"/>
          <w:szCs w:val="24"/>
        </w:rPr>
        <w:t>Шухарта)</w:t>
      </w:r>
      <w:r w:rsidRPr="00BF672A">
        <w:rPr>
          <w:color w:val="000000"/>
          <w:sz w:val="24"/>
          <w:szCs w:val="24"/>
        </w:rPr>
        <w:t>, обусловлена необходимостью установления требований к бетону предназначенного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BF672A" w:rsidRPr="00BF672A" w:rsidRDefault="00BF672A" w:rsidP="00BF672A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BF672A">
        <w:rPr>
          <w:color w:val="000000"/>
          <w:sz w:val="24"/>
          <w:szCs w:val="24"/>
        </w:rPr>
        <w:t>СТ РК ISO 7870-2 будет применяться для определения эксплуатационных характеристик бетона по СТ РК EN 206-2017.</w:t>
      </w:r>
      <w:r w:rsidR="00E16221">
        <w:rPr>
          <w:color w:val="000000"/>
          <w:sz w:val="24"/>
          <w:szCs w:val="24"/>
        </w:rPr>
        <w:t xml:space="preserve"> </w:t>
      </w:r>
      <w:r w:rsidRPr="00BF672A">
        <w:rPr>
          <w:color w:val="000000"/>
          <w:sz w:val="24"/>
          <w:szCs w:val="24"/>
        </w:rPr>
        <w:t xml:space="preserve"> В свою очередь, стандарт  является  ссылочным  стандартом СП РК EN 1992 «Проектирование железобетонных конструкций» (Еврокод 2).</w:t>
      </w:r>
    </w:p>
    <w:p w:rsidR="00BF672A" w:rsidRDefault="00BF672A" w:rsidP="00BF672A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BF672A">
        <w:rPr>
          <w:color w:val="000000"/>
          <w:sz w:val="24"/>
          <w:szCs w:val="24"/>
        </w:rPr>
        <w:t xml:space="preserve">Пересмотр национального стандарта СТ РК ГОСТ Р 50779.42-2003 на основе </w:t>
      </w:r>
      <w:r w:rsidR="00E16221">
        <w:rPr>
          <w:color w:val="000000"/>
          <w:sz w:val="24"/>
          <w:szCs w:val="24"/>
        </w:rPr>
        <w:br/>
      </w:r>
      <w:r w:rsidRPr="00BF672A">
        <w:rPr>
          <w:color w:val="000000"/>
          <w:sz w:val="24"/>
          <w:szCs w:val="24"/>
        </w:rPr>
        <w:t>ISO 7870-2:2013 позволит пользоваться современными техническими требованиями, что обеспечит признание результатов их оценки соответствия, повысит производительность труда отечественных товаропроизводителей.</w:t>
      </w:r>
    </w:p>
    <w:p w:rsidR="00C56FD6" w:rsidRPr="00CE4424" w:rsidRDefault="00C56FD6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</w:p>
    <w:p w:rsidR="00C56FD6" w:rsidRPr="004A1C65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4A1C65">
        <w:rPr>
          <w:b/>
          <w:bCs/>
          <w:sz w:val="24"/>
          <w:szCs w:val="24"/>
        </w:rPr>
        <w:t xml:space="preserve">2 </w:t>
      </w:r>
      <w:r w:rsidR="002C3D1A" w:rsidRPr="004A1C65">
        <w:rPr>
          <w:b/>
          <w:bCs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:rsidR="00C56FD6" w:rsidRPr="00CE4424" w:rsidRDefault="00C56FD6" w:rsidP="00C56FD6">
      <w:pPr>
        <w:widowControl w:val="0"/>
        <w:ind w:firstLine="567"/>
        <w:jc w:val="both"/>
        <w:rPr>
          <w:snapToGrid w:val="0"/>
          <w:color w:val="FF0000"/>
          <w:sz w:val="24"/>
          <w:szCs w:val="24"/>
        </w:rPr>
      </w:pPr>
    </w:p>
    <w:p w:rsidR="00521858" w:rsidRPr="00CE4424" w:rsidRDefault="004A1C65" w:rsidP="00521858">
      <w:pPr>
        <w:widowControl w:val="0"/>
        <w:ind w:firstLine="567"/>
        <w:jc w:val="both"/>
        <w:rPr>
          <w:color w:val="FF0000"/>
          <w:sz w:val="24"/>
          <w:szCs w:val="24"/>
          <w:lang w:val="kk-KZ"/>
        </w:rPr>
      </w:pPr>
      <w:r w:rsidRPr="003E3E9B">
        <w:rPr>
          <w:rFonts w:eastAsiaTheme="majorEastAsia"/>
          <w:bCs/>
          <w:sz w:val="24"/>
          <w:szCs w:val="24"/>
        </w:rPr>
        <w:t xml:space="preserve">Основанием для </w:t>
      </w:r>
      <w:r w:rsidRPr="003D2A9C">
        <w:rPr>
          <w:rFonts w:eastAsiaTheme="majorEastAsia"/>
          <w:bCs/>
          <w:sz w:val="24"/>
          <w:szCs w:val="24"/>
        </w:rPr>
        <w:t xml:space="preserve">разработки настоящего стандарта </w:t>
      </w:r>
      <w:bookmarkStart w:id="0" w:name="_Hlk73519493"/>
      <w:r w:rsidRPr="003D2A9C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3D2A9C">
        <w:rPr>
          <w:rFonts w:eastAsia="SimSun"/>
          <w:sz w:val="24"/>
          <w:szCs w:val="24"/>
        </w:rPr>
        <w:t>(</w:t>
      </w:r>
      <w:r w:rsidRPr="003D2A9C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>
        <w:rPr>
          <w:sz w:val="24"/>
          <w:szCs w:val="24"/>
          <w:shd w:val="clear" w:color="auto" w:fill="FFFFFF"/>
        </w:rPr>
        <w:t>.</w:t>
      </w:r>
    </w:p>
    <w:p w:rsidR="00C56FD6" w:rsidRPr="00CE4424" w:rsidRDefault="00C56FD6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  <w:r w:rsidRPr="00CE4424">
        <w:rPr>
          <w:color w:val="FF0000"/>
          <w:sz w:val="24"/>
          <w:szCs w:val="24"/>
        </w:rPr>
        <w:t xml:space="preserve"> </w:t>
      </w:r>
    </w:p>
    <w:p w:rsidR="00C56FD6" w:rsidRPr="00A230F2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A230F2">
        <w:rPr>
          <w:sz w:val="24"/>
          <w:szCs w:val="24"/>
        </w:rPr>
        <w:t>3 Характеристика объекта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A3529" w:rsidRPr="00D778E5" w:rsidRDefault="00BF672A" w:rsidP="002A3529">
      <w:pPr>
        <w:widowControl w:val="0"/>
        <w:ind w:firstLine="567"/>
        <w:jc w:val="both"/>
        <w:rPr>
          <w:sz w:val="24"/>
          <w:szCs w:val="24"/>
        </w:rPr>
      </w:pPr>
      <w:r w:rsidRPr="00BF672A">
        <w:rPr>
          <w:rFonts w:eastAsia="@Arial Unicode MS"/>
          <w:sz w:val="24"/>
          <w:szCs w:val="24"/>
        </w:rPr>
        <w:t xml:space="preserve">В стандарте </w:t>
      </w:r>
      <w:r>
        <w:rPr>
          <w:rFonts w:eastAsia="@Arial Unicode MS"/>
          <w:sz w:val="24"/>
          <w:szCs w:val="24"/>
        </w:rPr>
        <w:t xml:space="preserve">будут </w:t>
      </w:r>
      <w:r w:rsidRPr="00BF672A">
        <w:rPr>
          <w:rFonts w:eastAsia="@Arial Unicode MS"/>
          <w:sz w:val="24"/>
          <w:szCs w:val="24"/>
        </w:rPr>
        <w:t>установлены основные положения по применению и интерпретации контрольных карт Шухарта и соответствующих методов статистического управления процессами.</w:t>
      </w:r>
      <w:r w:rsidR="00D778E5">
        <w:rPr>
          <w:sz w:val="24"/>
          <w:szCs w:val="24"/>
        </w:rPr>
        <w:t xml:space="preserve"> </w:t>
      </w:r>
    </w:p>
    <w:p w:rsidR="0027593E" w:rsidRPr="00A230F2" w:rsidRDefault="0027593E" w:rsidP="002A3529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>4 С</w:t>
      </w:r>
      <w:r w:rsidR="002C3D1A" w:rsidRPr="00A230F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P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2A3529" w:rsidRDefault="00A230F2" w:rsidP="00140317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Настоящий стандарт взаимосвязан со </w:t>
      </w:r>
      <w:r w:rsidR="009F1C7B">
        <w:rPr>
          <w:sz w:val="24"/>
          <w:szCs w:val="24"/>
        </w:rPr>
        <w:t xml:space="preserve">следующими </w:t>
      </w:r>
      <w:r w:rsidRPr="00A230F2">
        <w:rPr>
          <w:sz w:val="24"/>
          <w:szCs w:val="24"/>
        </w:rPr>
        <w:t>действующим</w:t>
      </w:r>
      <w:r w:rsidR="009F1C7B">
        <w:rPr>
          <w:sz w:val="24"/>
          <w:szCs w:val="24"/>
        </w:rPr>
        <w:t>и</w:t>
      </w:r>
      <w:r w:rsidRPr="00A230F2">
        <w:rPr>
          <w:sz w:val="24"/>
          <w:szCs w:val="24"/>
        </w:rPr>
        <w:t xml:space="preserve"> </w:t>
      </w:r>
      <w:r w:rsidR="00140317" w:rsidRPr="00140317">
        <w:rPr>
          <w:sz w:val="24"/>
          <w:szCs w:val="24"/>
        </w:rPr>
        <w:t>национальны</w:t>
      </w:r>
      <w:r w:rsidR="00140317">
        <w:rPr>
          <w:sz w:val="24"/>
          <w:szCs w:val="24"/>
        </w:rPr>
        <w:t>м</w:t>
      </w:r>
      <w:r w:rsidR="009F1C7B">
        <w:rPr>
          <w:sz w:val="24"/>
          <w:szCs w:val="24"/>
        </w:rPr>
        <w:t>и</w:t>
      </w:r>
      <w:r w:rsidR="00140317" w:rsidRPr="00140317">
        <w:rPr>
          <w:sz w:val="24"/>
          <w:szCs w:val="24"/>
        </w:rPr>
        <w:t xml:space="preserve"> стандарт</w:t>
      </w:r>
      <w:r w:rsidR="009F1C7B">
        <w:rPr>
          <w:sz w:val="24"/>
          <w:szCs w:val="24"/>
        </w:rPr>
        <w:t>ами:</w:t>
      </w:r>
      <w:r w:rsidR="00140317" w:rsidRPr="00140317">
        <w:rPr>
          <w:sz w:val="24"/>
          <w:szCs w:val="24"/>
        </w:rPr>
        <w:t xml:space="preserve"> </w:t>
      </w:r>
    </w:p>
    <w:p w:rsidR="005F6E90" w:rsidRPr="002D452F" w:rsidRDefault="005F6E90" w:rsidP="005F6E90">
      <w:pPr>
        <w:widowControl w:val="0"/>
        <w:ind w:firstLine="567"/>
        <w:jc w:val="both"/>
        <w:rPr>
          <w:sz w:val="24"/>
          <w:szCs w:val="24"/>
        </w:rPr>
      </w:pPr>
      <w:r w:rsidRPr="005F6E90">
        <w:rPr>
          <w:sz w:val="24"/>
          <w:szCs w:val="24"/>
        </w:rPr>
        <w:t>СТ РК ISO 22514-1-2016</w:t>
      </w:r>
      <w:r>
        <w:rPr>
          <w:sz w:val="24"/>
          <w:szCs w:val="24"/>
        </w:rPr>
        <w:t xml:space="preserve"> </w:t>
      </w:r>
      <w:r w:rsidRPr="005F6E90">
        <w:rPr>
          <w:sz w:val="24"/>
          <w:szCs w:val="24"/>
        </w:rPr>
        <w:t>Статистические методы. Управление процессами. Часть 1. Общие принципы</w:t>
      </w:r>
    </w:p>
    <w:p w:rsidR="005F6E90" w:rsidRPr="005F6E90" w:rsidRDefault="005F6E90" w:rsidP="005F6E90">
      <w:pPr>
        <w:widowControl w:val="0"/>
        <w:ind w:firstLine="567"/>
        <w:jc w:val="both"/>
        <w:rPr>
          <w:sz w:val="24"/>
          <w:szCs w:val="24"/>
        </w:rPr>
      </w:pPr>
      <w:r w:rsidRPr="005F6E90">
        <w:rPr>
          <w:sz w:val="24"/>
          <w:szCs w:val="24"/>
        </w:rPr>
        <w:t>СТ РК ISO 22514-2-2016 Статистические методы. Управление процессами. Часть 2. Оценка пригодности и воспроизводимости процесса на основе модели его изменения во времени</w:t>
      </w:r>
    </w:p>
    <w:p w:rsidR="005F6E90" w:rsidRPr="005F6E90" w:rsidRDefault="005F6E90" w:rsidP="005F6E90">
      <w:pPr>
        <w:widowControl w:val="0"/>
        <w:ind w:firstLine="567"/>
        <w:jc w:val="both"/>
        <w:rPr>
          <w:sz w:val="24"/>
          <w:szCs w:val="24"/>
        </w:rPr>
      </w:pPr>
      <w:r w:rsidRPr="005F6E90">
        <w:rPr>
          <w:sz w:val="24"/>
          <w:szCs w:val="24"/>
        </w:rPr>
        <w:t>СТ РК ISO 22514-6-2016 Статистические методы. Управление процессами. Часть 6. Статистики воспроизводимости процесса для многомерного нормального распределения</w:t>
      </w:r>
    </w:p>
    <w:p w:rsidR="007B41B3" w:rsidRPr="007B41B3" w:rsidRDefault="007B41B3" w:rsidP="007B41B3">
      <w:pPr>
        <w:widowControl w:val="0"/>
        <w:ind w:firstLine="567"/>
        <w:jc w:val="both"/>
        <w:rPr>
          <w:sz w:val="24"/>
          <w:szCs w:val="24"/>
        </w:rPr>
      </w:pPr>
      <w:r w:rsidRPr="007B41B3">
        <w:rPr>
          <w:sz w:val="24"/>
          <w:szCs w:val="24"/>
        </w:rPr>
        <w:t>СТ РК ГОСТ Р 50779.10-2003 Статистические методы. Вероятность и основы статистики. Термины и символы;</w:t>
      </w:r>
    </w:p>
    <w:p w:rsidR="007B41B3" w:rsidRPr="007B41B3" w:rsidRDefault="007B41B3" w:rsidP="007B41B3">
      <w:pPr>
        <w:widowControl w:val="0"/>
        <w:ind w:firstLine="567"/>
        <w:jc w:val="both"/>
        <w:rPr>
          <w:sz w:val="24"/>
          <w:szCs w:val="24"/>
        </w:rPr>
      </w:pPr>
      <w:r w:rsidRPr="007B41B3">
        <w:rPr>
          <w:sz w:val="24"/>
          <w:szCs w:val="24"/>
        </w:rPr>
        <w:t>СТ РК ГОСТ Р 50779.11-2003 Статистические методы. Статистическое управление качеством. Термины и определения;</w:t>
      </w:r>
    </w:p>
    <w:p w:rsidR="007B41B3" w:rsidRPr="007B41B3" w:rsidRDefault="007B41B3" w:rsidP="007B41B3">
      <w:pPr>
        <w:widowControl w:val="0"/>
        <w:ind w:firstLine="567"/>
        <w:jc w:val="both"/>
        <w:rPr>
          <w:sz w:val="24"/>
          <w:szCs w:val="24"/>
        </w:rPr>
      </w:pPr>
      <w:r w:rsidRPr="007B41B3">
        <w:rPr>
          <w:sz w:val="24"/>
          <w:szCs w:val="24"/>
        </w:rPr>
        <w:t>СТ РК ГОСТ Р 50779.40-2003 Статистические методы. Общее руководство и введение</w:t>
      </w:r>
    </w:p>
    <w:p w:rsidR="007B41B3" w:rsidRPr="007B41B3" w:rsidRDefault="007B41B3" w:rsidP="007B41B3">
      <w:pPr>
        <w:widowControl w:val="0"/>
        <w:ind w:firstLine="567"/>
        <w:jc w:val="both"/>
        <w:rPr>
          <w:sz w:val="24"/>
          <w:szCs w:val="24"/>
        </w:rPr>
      </w:pPr>
      <w:r w:rsidRPr="007B41B3">
        <w:rPr>
          <w:sz w:val="24"/>
          <w:szCs w:val="24"/>
        </w:rPr>
        <w:t>СТ РК ГОСТ Р 50779.41-2003 Статистические методы. Контрольные карты для арифметического среднего с предупреждающими границами;</w:t>
      </w:r>
    </w:p>
    <w:p w:rsidR="007B41B3" w:rsidRPr="007B41B3" w:rsidRDefault="007B41B3" w:rsidP="007B41B3">
      <w:pPr>
        <w:widowControl w:val="0"/>
        <w:ind w:firstLine="567"/>
        <w:jc w:val="both"/>
        <w:rPr>
          <w:sz w:val="24"/>
          <w:szCs w:val="24"/>
        </w:rPr>
      </w:pPr>
      <w:r w:rsidRPr="007B41B3">
        <w:rPr>
          <w:sz w:val="24"/>
          <w:szCs w:val="24"/>
        </w:rPr>
        <w:t>СТ РК ГОСТ Р 50779.42-2003 Статистические методы. Контрольные карты Шухарта;</w:t>
      </w:r>
    </w:p>
    <w:p w:rsidR="007B41B3" w:rsidRPr="007B41B3" w:rsidRDefault="007B41B3" w:rsidP="007B41B3">
      <w:pPr>
        <w:widowControl w:val="0"/>
        <w:ind w:firstLine="567"/>
        <w:jc w:val="both"/>
        <w:rPr>
          <w:sz w:val="24"/>
          <w:szCs w:val="24"/>
        </w:rPr>
      </w:pPr>
      <w:r w:rsidRPr="007B41B3">
        <w:rPr>
          <w:sz w:val="24"/>
          <w:szCs w:val="24"/>
        </w:rPr>
        <w:t>СТ РК ГОСТ Р 50779.43-2003 Статистические методы. Приемочные контрольные карты</w:t>
      </w:r>
    </w:p>
    <w:p w:rsidR="007B41B3" w:rsidRDefault="005F6E90" w:rsidP="005F6E90">
      <w:pPr>
        <w:widowControl w:val="0"/>
        <w:ind w:firstLine="567"/>
        <w:jc w:val="both"/>
        <w:rPr>
          <w:sz w:val="24"/>
          <w:szCs w:val="24"/>
        </w:rPr>
      </w:pPr>
      <w:r w:rsidRPr="005F6E90">
        <w:rPr>
          <w:sz w:val="24"/>
          <w:szCs w:val="24"/>
        </w:rPr>
        <w:t>СТ РК ГОСТ Р ИСО 5479-2010</w:t>
      </w:r>
      <w:r>
        <w:rPr>
          <w:sz w:val="24"/>
          <w:szCs w:val="24"/>
        </w:rPr>
        <w:t xml:space="preserve"> </w:t>
      </w:r>
      <w:r w:rsidRPr="005F6E90">
        <w:rPr>
          <w:sz w:val="24"/>
          <w:szCs w:val="24"/>
        </w:rPr>
        <w:t>Статистические методы</w:t>
      </w:r>
      <w:r>
        <w:rPr>
          <w:sz w:val="24"/>
          <w:szCs w:val="24"/>
        </w:rPr>
        <w:t xml:space="preserve">. </w:t>
      </w:r>
      <w:r w:rsidRPr="005F6E90">
        <w:rPr>
          <w:sz w:val="24"/>
          <w:szCs w:val="24"/>
        </w:rPr>
        <w:t>Проверка отклонения распределения вероятностей от</w:t>
      </w:r>
      <w:r>
        <w:rPr>
          <w:sz w:val="24"/>
          <w:szCs w:val="24"/>
        </w:rPr>
        <w:t xml:space="preserve"> </w:t>
      </w:r>
      <w:r w:rsidRPr="005F6E90">
        <w:rPr>
          <w:sz w:val="24"/>
          <w:szCs w:val="24"/>
        </w:rPr>
        <w:t>нормального распределения</w:t>
      </w:r>
    </w:p>
    <w:p w:rsidR="005F6E90" w:rsidRDefault="005F6E90" w:rsidP="005F6E90">
      <w:pPr>
        <w:widowControl w:val="0"/>
        <w:ind w:firstLine="567"/>
        <w:jc w:val="both"/>
        <w:rPr>
          <w:sz w:val="24"/>
          <w:szCs w:val="24"/>
        </w:rPr>
      </w:pPr>
      <w:r w:rsidRPr="007B41B3">
        <w:rPr>
          <w:sz w:val="24"/>
          <w:szCs w:val="24"/>
        </w:rPr>
        <w:t>и т.д.</w:t>
      </w:r>
    </w:p>
    <w:p w:rsidR="005F6E90" w:rsidRPr="00A230F2" w:rsidRDefault="005F6E90" w:rsidP="00A230F2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 xml:space="preserve">5 </w:t>
      </w:r>
      <w:r w:rsidR="00E12F96" w:rsidRPr="00A230F2">
        <w:rPr>
          <w:b/>
          <w:sz w:val="24"/>
          <w:szCs w:val="24"/>
        </w:rPr>
        <w:t>П</w:t>
      </w:r>
      <w:r w:rsidR="002C3D1A" w:rsidRPr="00A230F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A230F2">
        <w:rPr>
          <w:sz w:val="24"/>
          <w:szCs w:val="24"/>
        </w:rPr>
        <w:t xml:space="preserve"> железобетонных изделий</w:t>
      </w:r>
      <w:r w:rsidRPr="00A230F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CE4424" w:rsidRDefault="00EC4F99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</w:p>
    <w:p w:rsidR="00C56FD6" w:rsidRPr="00B531B1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lastRenderedPageBreak/>
        <w:t>6 С</w:t>
      </w:r>
      <w:r w:rsidR="00291A38" w:rsidRPr="00B531B1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531B1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заказчику разработки;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аккредитованным ассоциациям;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научно-исследовательским институтам;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производителям</w:t>
      </w:r>
      <w:r w:rsidR="0094552A" w:rsidRPr="00B531B1">
        <w:rPr>
          <w:sz w:val="24"/>
          <w:szCs w:val="24"/>
        </w:rPr>
        <w:t xml:space="preserve"> </w:t>
      </w:r>
      <w:r w:rsidR="00B531B1" w:rsidRPr="00B531B1">
        <w:rPr>
          <w:sz w:val="24"/>
          <w:szCs w:val="24"/>
        </w:rPr>
        <w:t xml:space="preserve">строительных материалов и </w:t>
      </w:r>
      <w:r w:rsidR="0094552A" w:rsidRPr="00B531B1">
        <w:rPr>
          <w:sz w:val="24"/>
          <w:szCs w:val="24"/>
        </w:rPr>
        <w:t>изделий</w:t>
      </w:r>
      <w:r w:rsidRPr="00B531B1">
        <w:rPr>
          <w:sz w:val="24"/>
          <w:szCs w:val="24"/>
        </w:rPr>
        <w:t>.</w:t>
      </w: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 xml:space="preserve">7 </w:t>
      </w:r>
      <w:r w:rsidR="00291A38" w:rsidRPr="00B531B1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531B1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531B1" w:rsidRDefault="00B531B1" w:rsidP="00B531B1">
      <w:pPr>
        <w:pStyle w:val="a9"/>
        <w:spacing w:line="234" w:lineRule="auto"/>
        <w:ind w:right="130" w:firstLine="559"/>
        <w:jc w:val="both"/>
        <w:rPr>
          <w:sz w:val="24"/>
          <w:szCs w:val="24"/>
        </w:rPr>
      </w:pPr>
      <w:r w:rsidRPr="00B531B1">
        <w:rPr>
          <w:spacing w:val="-1"/>
          <w:sz w:val="24"/>
          <w:szCs w:val="24"/>
        </w:rPr>
        <w:t>Стандарт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pacing w:val="-2"/>
          <w:sz w:val="24"/>
          <w:szCs w:val="24"/>
        </w:rPr>
        <w:t>будет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разработан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z w:val="24"/>
          <w:szCs w:val="24"/>
        </w:rPr>
        <w:t>на</w:t>
      </w:r>
      <w:r w:rsidRPr="00B531B1">
        <w:rPr>
          <w:spacing w:val="13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основе</w:t>
      </w:r>
      <w:r w:rsidRPr="00B531B1">
        <w:rPr>
          <w:spacing w:val="15"/>
          <w:sz w:val="24"/>
          <w:szCs w:val="24"/>
        </w:rPr>
        <w:t xml:space="preserve"> </w:t>
      </w:r>
      <w:r w:rsidR="00ED7CCB" w:rsidRPr="00ED7CCB">
        <w:rPr>
          <w:spacing w:val="-1"/>
          <w:sz w:val="24"/>
          <w:szCs w:val="24"/>
        </w:rPr>
        <w:t>международного стандарта ISO 7870-2:2013 Control charts — Part 2: Shewhart control charts (Контрольные карты. Часть 2. Контрольные карты Шухарта)</w:t>
      </w:r>
      <w:r w:rsidR="00ED7CCB">
        <w:rPr>
          <w:spacing w:val="-1"/>
          <w:sz w:val="24"/>
          <w:szCs w:val="24"/>
        </w:rPr>
        <w:t>.</w:t>
      </w:r>
    </w:p>
    <w:p w:rsidR="00C56FD6" w:rsidRPr="00563C15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563C15">
        <w:rPr>
          <w:b/>
          <w:sz w:val="24"/>
          <w:szCs w:val="24"/>
        </w:rPr>
        <w:t>документа по стандартизации</w:t>
      </w: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 xml:space="preserve">г. </w:t>
      </w:r>
      <w:r w:rsidR="00CD5F99" w:rsidRPr="00563C15">
        <w:rPr>
          <w:sz w:val="24"/>
          <w:szCs w:val="24"/>
        </w:rPr>
        <w:t>Астана</w:t>
      </w:r>
      <w:r w:rsidRPr="00563C15">
        <w:rPr>
          <w:sz w:val="24"/>
          <w:szCs w:val="24"/>
        </w:rPr>
        <w:t>, ул. Мәнгілік Ел, д. 11, здание «Эталонный Центр»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327311">
        <w:rPr>
          <w:sz w:val="24"/>
          <w:szCs w:val="24"/>
        </w:rPr>
        <w:t xml:space="preserve">Эл.почта: </w:t>
      </w:r>
      <w:r w:rsidR="00327311" w:rsidRPr="00327311">
        <w:rPr>
          <w:sz w:val="24"/>
          <w:szCs w:val="24"/>
        </w:rPr>
        <w:t>15.41@mail.ru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Тел.:8 (7172) 98 06 3</w:t>
      </w:r>
      <w:r w:rsidR="00327311">
        <w:rPr>
          <w:sz w:val="24"/>
          <w:szCs w:val="24"/>
        </w:rPr>
        <w:t>4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</w:p>
    <w:p w:rsidR="00521858" w:rsidRPr="00327311" w:rsidRDefault="00521858" w:rsidP="00521858">
      <w:pPr>
        <w:ind w:firstLine="709"/>
        <w:jc w:val="both"/>
        <w:rPr>
          <w:b/>
          <w:sz w:val="24"/>
          <w:szCs w:val="24"/>
        </w:rPr>
      </w:pPr>
      <w:r w:rsidRPr="00327311">
        <w:rPr>
          <w:b/>
          <w:sz w:val="24"/>
          <w:szCs w:val="24"/>
        </w:rPr>
        <w:t xml:space="preserve">Заместитель </w:t>
      </w:r>
    </w:p>
    <w:p w:rsidR="00521858" w:rsidRPr="00327311" w:rsidRDefault="00521858" w:rsidP="00521858">
      <w:pPr>
        <w:ind w:firstLine="709"/>
        <w:jc w:val="both"/>
        <w:rPr>
          <w:sz w:val="24"/>
          <w:szCs w:val="24"/>
        </w:rPr>
      </w:pPr>
      <w:r w:rsidRPr="00327311">
        <w:rPr>
          <w:b/>
          <w:sz w:val="24"/>
          <w:szCs w:val="24"/>
        </w:rPr>
        <w:t>Генерального директора</w:t>
      </w:r>
      <w:r w:rsidRPr="00327311">
        <w:rPr>
          <w:b/>
          <w:sz w:val="24"/>
          <w:szCs w:val="24"/>
        </w:rPr>
        <w:tab/>
      </w:r>
      <w:r w:rsidRPr="00327311">
        <w:rPr>
          <w:b/>
          <w:sz w:val="24"/>
          <w:szCs w:val="24"/>
        </w:rPr>
        <w:tab/>
      </w:r>
      <w:r w:rsidRPr="00327311">
        <w:rPr>
          <w:b/>
          <w:sz w:val="24"/>
          <w:szCs w:val="24"/>
        </w:rPr>
        <w:tab/>
        <w:t xml:space="preserve">                                  </w:t>
      </w:r>
      <w:r w:rsidR="00CD5F99" w:rsidRPr="00327311">
        <w:rPr>
          <w:b/>
          <w:sz w:val="24"/>
          <w:szCs w:val="24"/>
        </w:rPr>
        <w:t>Амирханова Е.М</w:t>
      </w:r>
    </w:p>
    <w:p w:rsidR="00C56FD6" w:rsidRPr="00327311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327311">
        <w:rPr>
          <w:b/>
          <w:sz w:val="24"/>
          <w:szCs w:val="24"/>
        </w:rPr>
        <w:t>« ___ » ______</w:t>
      </w:r>
      <w:r w:rsidRPr="00327311">
        <w:rPr>
          <w:b/>
          <w:sz w:val="24"/>
          <w:szCs w:val="24"/>
          <w:lang w:val="ru-RU"/>
        </w:rPr>
        <w:t>__</w:t>
      </w:r>
      <w:r w:rsidRPr="00327311">
        <w:rPr>
          <w:b/>
          <w:sz w:val="24"/>
          <w:szCs w:val="24"/>
        </w:rPr>
        <w:t>_____ 20</w:t>
      </w:r>
      <w:r w:rsidRPr="00327311">
        <w:rPr>
          <w:b/>
          <w:sz w:val="24"/>
          <w:szCs w:val="24"/>
          <w:lang w:val="ru-RU"/>
        </w:rPr>
        <w:t>2</w:t>
      </w:r>
      <w:r w:rsidR="006D5BAB">
        <w:rPr>
          <w:b/>
          <w:sz w:val="24"/>
          <w:szCs w:val="24"/>
          <w:lang w:val="ru-RU"/>
        </w:rPr>
        <w:t>3</w:t>
      </w:r>
      <w:r w:rsidRPr="00327311">
        <w:rPr>
          <w:b/>
          <w:sz w:val="24"/>
          <w:szCs w:val="24"/>
          <w:lang w:val="ru-RU"/>
        </w:rPr>
        <w:t xml:space="preserve">  </w:t>
      </w:r>
      <w:r w:rsidRPr="00327311">
        <w:rPr>
          <w:b/>
          <w:sz w:val="24"/>
          <w:szCs w:val="24"/>
        </w:rPr>
        <w:t xml:space="preserve"> года</w:t>
      </w: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CD5F9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A3DD7"/>
    <w:rsid w:val="000B07B6"/>
    <w:rsid w:val="000B0D79"/>
    <w:rsid w:val="000C1EEE"/>
    <w:rsid w:val="000E1C33"/>
    <w:rsid w:val="00101473"/>
    <w:rsid w:val="00140317"/>
    <w:rsid w:val="001412D1"/>
    <w:rsid w:val="00144589"/>
    <w:rsid w:val="0020160A"/>
    <w:rsid w:val="00250CBE"/>
    <w:rsid w:val="0027593E"/>
    <w:rsid w:val="002846DA"/>
    <w:rsid w:val="00291A38"/>
    <w:rsid w:val="002A3529"/>
    <w:rsid w:val="002C3D1A"/>
    <w:rsid w:val="002C5F87"/>
    <w:rsid w:val="002D452F"/>
    <w:rsid w:val="0031533E"/>
    <w:rsid w:val="003229FA"/>
    <w:rsid w:val="00327311"/>
    <w:rsid w:val="003307A7"/>
    <w:rsid w:val="003F4AA0"/>
    <w:rsid w:val="0044490E"/>
    <w:rsid w:val="004A1C65"/>
    <w:rsid w:val="004E5692"/>
    <w:rsid w:val="005204D3"/>
    <w:rsid w:val="00521858"/>
    <w:rsid w:val="00563C15"/>
    <w:rsid w:val="005749D6"/>
    <w:rsid w:val="005910C7"/>
    <w:rsid w:val="0059285E"/>
    <w:rsid w:val="005B66EC"/>
    <w:rsid w:val="005E0D28"/>
    <w:rsid w:val="005E3477"/>
    <w:rsid w:val="005F1A94"/>
    <w:rsid w:val="005F384E"/>
    <w:rsid w:val="005F6E90"/>
    <w:rsid w:val="0062486B"/>
    <w:rsid w:val="006733A7"/>
    <w:rsid w:val="006C6D33"/>
    <w:rsid w:val="006C7589"/>
    <w:rsid w:val="006D3545"/>
    <w:rsid w:val="006D5BAB"/>
    <w:rsid w:val="006F2979"/>
    <w:rsid w:val="007B1AE9"/>
    <w:rsid w:val="007B41B3"/>
    <w:rsid w:val="007C2BC0"/>
    <w:rsid w:val="007D16A7"/>
    <w:rsid w:val="007F31EF"/>
    <w:rsid w:val="0083036E"/>
    <w:rsid w:val="0083547E"/>
    <w:rsid w:val="008D4AFA"/>
    <w:rsid w:val="008F1E41"/>
    <w:rsid w:val="0094552A"/>
    <w:rsid w:val="009A05F4"/>
    <w:rsid w:val="009F1C7B"/>
    <w:rsid w:val="00A230F2"/>
    <w:rsid w:val="00A45D94"/>
    <w:rsid w:val="00AA5950"/>
    <w:rsid w:val="00B4433A"/>
    <w:rsid w:val="00B531B1"/>
    <w:rsid w:val="00B60325"/>
    <w:rsid w:val="00BD0999"/>
    <w:rsid w:val="00BF672A"/>
    <w:rsid w:val="00C56FD6"/>
    <w:rsid w:val="00C71D5A"/>
    <w:rsid w:val="00CD13FB"/>
    <w:rsid w:val="00CD5F99"/>
    <w:rsid w:val="00CE4424"/>
    <w:rsid w:val="00D12D05"/>
    <w:rsid w:val="00D67949"/>
    <w:rsid w:val="00D70BE1"/>
    <w:rsid w:val="00D778E5"/>
    <w:rsid w:val="00E12F96"/>
    <w:rsid w:val="00E16221"/>
    <w:rsid w:val="00E22BC2"/>
    <w:rsid w:val="00E31F4B"/>
    <w:rsid w:val="00EC4F99"/>
    <w:rsid w:val="00ED6FD2"/>
    <w:rsid w:val="00ED7CCB"/>
    <w:rsid w:val="00F00B60"/>
    <w:rsid w:val="00FA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FCDA1"/>
  <w15:docId w15:val="{EEB1445A-A2EA-4AFF-8CEB-6FB76765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formattext">
    <w:name w:val="formattext"/>
    <w:basedOn w:val="a"/>
    <w:rsid w:val="007B41B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15</cp:revision>
  <dcterms:created xsi:type="dcterms:W3CDTF">2023-05-09T10:11:00Z</dcterms:created>
  <dcterms:modified xsi:type="dcterms:W3CDTF">2023-05-25T17:38:00Z</dcterms:modified>
</cp:coreProperties>
</file>